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</w:pPr>
      <w:r>
        <w:rPr>
          <w:rStyle w:val="8"/>
          <w:rFonts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附件1</w:t>
      </w:r>
    </w:p>
    <w:p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岗位信息表</w:t>
      </w:r>
    </w:p>
    <w:p/>
    <w:tbl>
      <w:tblPr>
        <w:tblStyle w:val="6"/>
        <w:tblW w:w="546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093"/>
        <w:gridCol w:w="1047"/>
        <w:gridCol w:w="1047"/>
        <w:gridCol w:w="5617"/>
        <w:gridCol w:w="5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岗位序号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岗位描述</w:t>
            </w:r>
          </w:p>
        </w:tc>
        <w:tc>
          <w:tcPr>
            <w:tcW w:w="156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  <w:jc w:val="center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副总经理/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总经理助理</w:t>
            </w:r>
            <w:r>
              <w:rPr>
                <w:rFonts w:hint="eastAsia" w:ascii="楷体_GB2312" w:hAnsi="楷体_GB2312" w:eastAsia="楷体_GB2312" w:cs="楷体_GB2312"/>
                <w:color w:val="171A1D"/>
                <w:kern w:val="0"/>
                <w:sz w:val="30"/>
                <w:szCs w:val="30"/>
                <w:shd w:val="clear" w:color="auto" w:fill="FFFFFF"/>
              </w:rPr>
              <w:t>（据实定岗）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44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结合公司经营管理指标，组织市场部的日常管理工作，负责部门的计划拟定、审批、实施及落实；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收集物业管理市场信息及其他相关业务的市场发展动向，对管理项目进行可行性评估和分析，制定市场拓展方案；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制定营销策略，扩大公司知名度，拓展市场；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负责物业管理项目的运营测算，组织、实施招投标活动；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负责公司对外公共关系的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建立及维护；处理上级部门与各片区物业管理处之间的关系，确保各项工作顺利推进；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建立团队激励机制，牵头公司党建工作。</w:t>
            </w:r>
          </w:p>
        </w:tc>
        <w:tc>
          <w:tcPr>
            <w:tcW w:w="156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物业管理类、市场营销类、品牌推广类相关管理工作经验五年以上，具备物业工作经历和中共党员身份优先；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30-40周岁，本科及以上学历，担任知名物业公司市场部经理及以上职务两年以上；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具备客户服务理念及良好的沟通协调能力，具备物业市场分析、市场拓展、品牌策划推广能力；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具有营销团队筹建、管理的相关经验，有独到的队伍建设思维和管理方法；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具有品牌经营及战略意识，对物业公司前沿发展有较强的认知度。</w:t>
            </w:r>
          </w:p>
        </w:tc>
      </w:tr>
    </w:tbl>
    <w:p/>
    <w:p>
      <w:pPr>
        <w:pStyle w:val="2"/>
      </w:pPr>
    </w:p>
    <w:p/>
    <w:tbl>
      <w:tblPr>
        <w:tblStyle w:val="6"/>
        <w:tblW w:w="549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102"/>
        <w:gridCol w:w="1046"/>
        <w:gridCol w:w="1037"/>
        <w:gridCol w:w="5627"/>
        <w:gridCol w:w="50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岗位序号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岗位描述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客服经理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协助上级领导开展客服部职责范围内的各项工作；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负责客户服务的日常管理，维护客户关系；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负责物业管理相关费用的收缴工作，做好各项预算的数据统计汇总；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负责客服人员的培训指导、考评及工作巡查监督；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负责策划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组织企业主题活动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，处理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突发及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投诉事件。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35周岁以下，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以上学历，具有两年以上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知名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物业客服团队管理经验优先；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 具备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良好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的沟通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协调能力；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 具备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良好的客户联谊及主题活动策划、组织能力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具有较强的信息和数据分析能力，熟练使用办公软件。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工程设备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专员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负责设备设施的巡视检查和日常维护保养，及时发现、处理和解决公共设备设施存在的问题，排除故障、消除隐患；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负责对设施设备维修事项进行监管，建立设备维修台账；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负责设施设备维保单位的招标、监管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维保台账等工作；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负责制定设备安全工作制度、维保单位监督机制及突发事件应急处理预案。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25-40周岁，相关专业大专及以上学历；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具有两年以上物业设施设备或相关工程管理工作经验优先；持有《特种设备安全管理和作业员证》或其他设施设备相关证书的优先；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熟悉各类机电设备的操作规程及维护技能；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具备较强的沟通协调能力以及较强的专业风险预控能力；品行端正，工作认真负责、处事严谨、原则性强；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熟练使用电脑及办公软件。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工程维修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171A1D"/>
                <w:kern w:val="0"/>
                <w:sz w:val="32"/>
                <w:szCs w:val="32"/>
                <w:shd w:val="clear" w:color="auto" w:fill="FFFFFF"/>
              </w:rPr>
              <w:t>专员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1:2</w:t>
            </w:r>
          </w:p>
        </w:tc>
        <w:tc>
          <w:tcPr>
            <w:tcW w:w="175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负责园区公共区域日常巡视检查和维护保养，及时发现、处理和解决存在的问题；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制定工程维修预算、维修维护计划，建立维修管理台账；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 负责指导园区基础维修、保养工作，对维修费用进行事前、事中、事后监督；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建立健全园区维修、报修流程和监督机制。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25-40周岁，相关专业大专及以上学历；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具有两年以上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工程造价或工程维修造价管理经验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优先；持有暖通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、强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弱电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消防、造价或其他工程类相关证书的优先；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具备较强的沟通协调能力以及较强的专业风险预控能力；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品行端正，工作认真负责、处事严谨、原则性强；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shd w:val="clear" w:color="auto" w:fill="FFFFFF"/>
              </w:rPr>
              <w:t>熟练使用电脑及办公软件。</w:t>
            </w:r>
          </w:p>
        </w:tc>
      </w:tr>
    </w:tbl>
    <w:p/>
    <w:p>
      <w:pPr>
        <w:spacing w:line="480" w:lineRule="exact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注：1、专业审核参照《江苏省公务员考试录用专业参考目录》（202</w:t>
      </w:r>
      <w:r>
        <w:rPr>
          <w:rFonts w:hint="eastAsia"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3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版）。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2、以上岗位如遇报名人员稀缺或报名人员部分条件优秀，经组织领导小组研究，资格条件可以适当放宽。</w:t>
      </w:r>
    </w:p>
    <w:sectPr>
      <w:headerReference r:id="rId3" w:type="default"/>
      <w:pgSz w:w="16838" w:h="11906" w:orient="landscape"/>
      <w:pgMar w:top="1020" w:right="1247" w:bottom="1020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D7A71"/>
    <w:multiLevelType w:val="singleLevel"/>
    <w:tmpl w:val="894D7A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38DF46D"/>
    <w:multiLevelType w:val="singleLevel"/>
    <w:tmpl w:val="738DF46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2"/>
    <w:rsid w:val="00014BAC"/>
    <w:rsid w:val="000479B3"/>
    <w:rsid w:val="001A0445"/>
    <w:rsid w:val="004132C2"/>
    <w:rsid w:val="00566C9E"/>
    <w:rsid w:val="005B6E42"/>
    <w:rsid w:val="00655C29"/>
    <w:rsid w:val="00696A20"/>
    <w:rsid w:val="006A6C70"/>
    <w:rsid w:val="006E5E56"/>
    <w:rsid w:val="007011D8"/>
    <w:rsid w:val="007D5A94"/>
    <w:rsid w:val="009D063A"/>
    <w:rsid w:val="00A86485"/>
    <w:rsid w:val="00B266A6"/>
    <w:rsid w:val="00B31CEA"/>
    <w:rsid w:val="00B328D2"/>
    <w:rsid w:val="00B87E2C"/>
    <w:rsid w:val="00BF3515"/>
    <w:rsid w:val="00BF405E"/>
    <w:rsid w:val="00C136EB"/>
    <w:rsid w:val="00C45C98"/>
    <w:rsid w:val="00DC75D8"/>
    <w:rsid w:val="00E1486D"/>
    <w:rsid w:val="00F40F30"/>
    <w:rsid w:val="00F8181D"/>
    <w:rsid w:val="00F92D9C"/>
    <w:rsid w:val="00F934EC"/>
    <w:rsid w:val="010029CF"/>
    <w:rsid w:val="0B7F3898"/>
    <w:rsid w:val="0EC2431D"/>
    <w:rsid w:val="14F15716"/>
    <w:rsid w:val="16086DF6"/>
    <w:rsid w:val="1B6544A5"/>
    <w:rsid w:val="1C4E653F"/>
    <w:rsid w:val="1D961FE0"/>
    <w:rsid w:val="1E7D3103"/>
    <w:rsid w:val="1EDC0CB2"/>
    <w:rsid w:val="25E13ADC"/>
    <w:rsid w:val="29357C5F"/>
    <w:rsid w:val="296F6FB0"/>
    <w:rsid w:val="2AB57ADA"/>
    <w:rsid w:val="2EE75060"/>
    <w:rsid w:val="301239EF"/>
    <w:rsid w:val="319B31FB"/>
    <w:rsid w:val="31E72668"/>
    <w:rsid w:val="34556428"/>
    <w:rsid w:val="36F70A24"/>
    <w:rsid w:val="3B712599"/>
    <w:rsid w:val="3BE0145E"/>
    <w:rsid w:val="3C832860"/>
    <w:rsid w:val="414D2348"/>
    <w:rsid w:val="4444794E"/>
    <w:rsid w:val="46342F68"/>
    <w:rsid w:val="47FB7668"/>
    <w:rsid w:val="52B72A80"/>
    <w:rsid w:val="53250D70"/>
    <w:rsid w:val="54BD33C7"/>
    <w:rsid w:val="57080FFC"/>
    <w:rsid w:val="573F18F5"/>
    <w:rsid w:val="5EE319FE"/>
    <w:rsid w:val="605A6E9D"/>
    <w:rsid w:val="60626C6C"/>
    <w:rsid w:val="648769E2"/>
    <w:rsid w:val="6750125C"/>
    <w:rsid w:val="6BCA1F42"/>
    <w:rsid w:val="6BCA2526"/>
    <w:rsid w:val="6D3F1CE9"/>
    <w:rsid w:val="6D743CD3"/>
    <w:rsid w:val="763863BF"/>
    <w:rsid w:val="79B77032"/>
    <w:rsid w:val="7BFF95CD"/>
    <w:rsid w:val="7FFF036E"/>
    <w:rsid w:val="E3C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1297</Characters>
  <Lines>10</Lines>
  <Paragraphs>3</Paragraphs>
  <TotalTime>15</TotalTime>
  <ScaleCrop>false</ScaleCrop>
  <LinksUpToDate>false</LinksUpToDate>
  <CharactersWithSpaces>1521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2022-10-27T17:05:00Z</dcterms:created>
  <dc:creator>Administrator</dc:creator>
  <cp:lastModifiedBy>陈威龙</cp:lastModifiedBy>
  <cp:lastPrinted>2022-10-28T14:48:00Z</cp:lastPrinted>
  <dcterms:modified xsi:type="dcterms:W3CDTF">2023-02-10T07:08:48Z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